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Rule="auto"/>
        <w:jc w:val="center"/>
        <w:rPr>
          <w:rFonts w:ascii="Times New Roman" w:cs="Times New Roman" w:eastAsia="Times New Roman" w:hAnsi="Times New Roman"/>
          <w:b w:val="1"/>
          <w:color w:val="1e1e1e"/>
          <w:sz w:val="24"/>
          <w:szCs w:val="24"/>
        </w:rPr>
      </w:pPr>
      <w:r w:rsidDel="00000000" w:rsidR="00000000" w:rsidRPr="00000000">
        <w:rPr>
          <w:rFonts w:ascii="Times New Roman" w:cs="Times New Roman" w:eastAsia="Times New Roman" w:hAnsi="Times New Roman"/>
          <w:b w:val="1"/>
          <w:color w:val="1e1e1e"/>
          <w:sz w:val="24"/>
          <w:szCs w:val="24"/>
          <w:rtl w:val="0"/>
        </w:rPr>
        <w:t xml:space="preserve">САБАҚТАРДЫ БАҚЫЛАУ ПАРАҒЫ</w:t>
      </w:r>
    </w:p>
    <w:p w:rsidR="00000000" w:rsidDel="00000000" w:rsidP="00000000" w:rsidRDefault="00000000" w:rsidRPr="00000000" w14:paraId="00000002">
      <w:pPr>
        <w:shd w:fill="ffffff" w:val="clear"/>
        <w:spacing w:after="0" w:lineRule="auto"/>
        <w:jc w:val="center"/>
        <w:rPr>
          <w:rFonts w:ascii="Times New Roman" w:cs="Times New Roman" w:eastAsia="Times New Roman" w:hAnsi="Times New Roman"/>
          <w:b w:val="1"/>
          <w:color w:val="1e1e1e"/>
          <w:sz w:val="24"/>
          <w:szCs w:val="24"/>
        </w:rPr>
      </w:pPr>
      <w:bookmarkStart w:colFirst="0" w:colLast="0" w:name="_gjdgxs" w:id="0"/>
      <w:bookmarkEnd w:id="0"/>
      <w:r w:rsidDel="00000000" w:rsidR="00000000" w:rsidRPr="00000000">
        <w:rPr>
          <w:rtl w:val="0"/>
        </w:rPr>
      </w:r>
    </w:p>
    <w:tbl>
      <w:tblPr>
        <w:tblStyle w:val="Table1"/>
        <w:tblW w:w="10198.0" w:type="dxa"/>
        <w:jc w:val="left"/>
        <w:tblBorders>
          <w:top w:color="cfcfcf" w:space="0" w:sz="6" w:val="single"/>
          <w:left w:color="cfcfcf" w:space="0" w:sz="6" w:val="single"/>
          <w:bottom w:color="cfcfcf" w:space="0" w:sz="6" w:val="single"/>
          <w:right w:color="cfcfcf" w:space="0" w:sz="6" w:val="single"/>
        </w:tblBorders>
        <w:tblLayout w:type="fixed"/>
        <w:tblLook w:val="0400"/>
      </w:tblPr>
      <w:tblGrid>
        <w:gridCol w:w="4125"/>
        <w:gridCol w:w="1679"/>
        <w:gridCol w:w="4394"/>
        <w:tblGridChange w:id="0">
          <w:tblGrid>
            <w:gridCol w:w="4125"/>
            <w:gridCol w:w="1679"/>
            <w:gridCol w:w="4394"/>
          </w:tblGrid>
        </w:tblGridChange>
      </w:tblGrid>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3">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Педагогтің ТАӘ (бар болғанда)</w:t>
              <w:br w:type="textWrapping"/>
              <w:t xml:space="preserve">_______________________________</w:t>
              <w:br w:type="textWrapping"/>
              <w:t xml:space="preserve">_______________________________</w:t>
              <w:br w:type="textWrapping"/>
              <w:t xml:space="preserve">_______________________________</w:t>
            </w:r>
          </w:p>
        </w:tc>
        <w:tc>
          <w:tcPr>
            <w:gridSpan w:val="2"/>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4">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Бақылаушының ТАӘ (бар болғанда) __________________________________</w:t>
              <w:br w:type="textWrapping"/>
              <w:t xml:space="preserve">_________________</w:t>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6">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Мектеп/сынып</w:t>
              <w:br w:type="textWrapping"/>
              <w:t xml:space="preserve">_____________________________</w:t>
              <w:br w:type="textWrapping"/>
              <w:t xml:space="preserve">_____________________________</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Мерзім</w:t>
              <w:br w:type="textWrapping"/>
              <w:t xml:space="preserve">____________________</w:t>
              <w:br w:type="textWrapping"/>
              <w:t xml:space="preserve">____________________</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8">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 жоспары ұсынылды</w:t>
              <w:br w:type="textWrapping"/>
              <w:t xml:space="preserve">Иә</w:t>
              <w:br w:type="textWrapping"/>
              <w:t xml:space="preserve">Жоқ</w:t>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9">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 түрі:</w:t>
              <w:br w:type="textWrapping"/>
              <w:t xml:space="preserve">жаңа материалмен танысу сабағы оқығанды бекіту сабағы білім мен дағдыларды қолдану сабағы білімді жалпылау және жүйелеу сабағы білім мен дағдыларды тексеру және түзету сабағы аралас сабақ зерттеу сабағы (Lesson Study (Лессон стади) циклдарынан)</w:t>
            </w:r>
          </w:p>
        </w:tc>
        <w:tc>
          <w:tcPr>
            <w:gridSpan w:val="2"/>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A">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Комментарийлер:</w:t>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МЖМБС оқу бағдарламасына сәйкес оқыту мақсаттары:</w:t>
            </w:r>
          </w:p>
        </w:tc>
        <w:tc>
          <w:tcPr>
            <w:gridSpan w:val="2"/>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0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Сабақтың мақсаттары:</w:t>
            </w:r>
          </w:p>
        </w:tc>
        <w:tc>
          <w:tcPr>
            <w:gridSpan w:val="2"/>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Бақылау өлшемшарттары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3">
            <w:pPr>
              <w:spacing w:after="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Көрсеткіштер</w:t>
              <w:br w:type="textWrapping"/>
              <w:t xml:space="preserve">Иә /Жоқ</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4">
            <w:pPr>
              <w:spacing w:after="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Бақылаушының пікірлері</w:t>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5">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Сабақтың мақсаттары:</w:t>
              <w:br w:type="textWrapping"/>
              <w:t xml:space="preserve">Оқытудың нақты мақсаттарын айқындайды және білім алушыларға / тәрбиеленушілерге оларды бағалау өлшемдерін ұсынады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8">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Сабақтың мазмұны оқу мақсаттарына сәйкес келеді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B">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Педагог білім алушыларды сабақ мақсаттарын және күтілетін нәтижелерді қоюға тартады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Күтілетін нәтижелер:</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1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1">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Оқу мақсаттарына сәйкес келеді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4">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алушылардың/тәрбиеленушілердің қажеттіліктерін ескереді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Зерттеу дағдыларын дамытуға бағытталған</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A">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Бағалау: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Формативті бағалау арқылы білім алушылардың/тәрбиеленушілердің оқу мақсаттарына қатысты қызметінің нәтижесін бақылайды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2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алушылардың/тәрбиеленушілердің жетістіктерін атап өтеді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3">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алушыларды/тәрбиеленушілерді бағалау процесіне тартады: өзін-өзі бағалау және өзара бағалау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6">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Сыныптағы тәртіп пен тәртіп ережелері: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9">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Сыныпта/топта тәртіп пен тәртіп ережелерін белгілейді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алушыларға/тәрбиеленушілерге сыныпта/топта оқу кеңістігін қамтамасыз етеді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3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Сабақта білім алушылардың/тәрбиеленушілердің тиімді өзара іс-қимылын құру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Алдын ала білім:</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5">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алушылардың/тәрбиеленушілердің жаңа материал туралы бұрыннан бар білімдерін анықтайды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8">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Оқушылармен/ тәрбиеленушілермен өткен материалды қайталайды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B">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Жаңа материалды зерттеу: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алушылардың/тәрбиеленушілердің назарын оқу материалының маңызды сегменттеріне аудара отырып, маңызды ақпаратты айқындайды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4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1">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Жаңа материалды игеруге ықпал ететін сабақта / сабақта жұмыстың әртүрлі формаларын қолданады: топтық жұмыс, жұптық жұмыс, жеке</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4">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алушыларды/тәрбиеленушілерді оқу ресурстарымен және кешенді тапсырмаларды орындау жөніндегі нұсқаулықтармен қамтамасыз етеді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Материалдың мазмұны бойынша рефлексия жүргізеді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A">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Жаңа білімді практикада қолдану: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Тәжірибе арқылы дағдыларды дамытады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5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алушыларға/тәрбиеленушілерге олардың дағдыларын дамыту және практикалық қолдану үшін белсенді тапсырмалар береді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3">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 / тәрбиеленушілерді оқу қызметіне тарту: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6">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Оқушылардың/тәрбиеленушілердің оқу іс-әрекетіне қызығушылығы мен қатысуын қолдау үшін жұмыстың әртүрлі түрлері мен формаларын қолданады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9">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алушылардың/тәрбиеленушілердің қатысу дәрежесін қадағалайды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 / тәрбиеленушілердің сауалнама процесіне қатысуын қолдау үшін сауалнаманың әртүрлі түрлерін пайдаланады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6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Оқушылардың/тәрбиеленушілердің қатысуын қамтамасыз ету үшін дене белсенділігі мен сынып/топ кеңістігін пайдаланады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алушыларды/тәрбиеленушілерді тарту үшін сабақ барысының жігерлі қарқынын қолдайды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5">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Тұлғаға бағытталған тәсілді қолданады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8">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Сараланған тәсіл:</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B">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Оқу мақсаттарына қол жеткізу бойынша барлық білім алушыларға/тәрбиеленушілерге қолдау көрсетеді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Үлгерімі төмен білім алушыларды / тәрбиеленушілерді тартады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7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1">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АКТ және ресурстарды пайдалану:</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4">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беру нәтижелеріне қол жеткізу үшін дайын цифрлық білім беру ресурстарын пайдаланады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өзінің цифрлық білім беру ресурстарын пайдаланады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A">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білім алушылардың/ тәрбиеленушілердің бірлескен жұмысы үшін желілік ресурстарды жұмылдырады</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C">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Қосымша бақылау элементтері:</w:t>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8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4">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3"/>
            <w:tcBorders>
              <w:top w:color="cfcfcf" w:space="0" w:sz="6" w:val="single"/>
              <w:left w:color="cfcfcf" w:space="0" w:sz="6" w:val="single"/>
              <w:bottom w:color="cfcfcf" w:space="0" w:sz="6" w:val="single"/>
              <w:right w:color="cfcfcf" w:space="0" w:sz="6" w:val="single"/>
            </w:tcBorders>
            <w:shd w:fill="auto" w:val="clear"/>
            <w:tcMar>
              <w:top w:w="45.0" w:type="dxa"/>
              <w:left w:w="75.0" w:type="dxa"/>
              <w:bottom w:w="45.0" w:type="dxa"/>
              <w:right w:w="75.0" w:type="dxa"/>
            </w:tcMar>
          </w:tcPr>
          <w:p w:rsidR="00000000" w:rsidDel="00000000" w:rsidP="00000000" w:rsidRDefault="00000000" w:rsidRPr="00000000" w14:paraId="00000099">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Кері байланыс және ұсынымдар:</w:t>
            </w:r>
          </w:p>
        </w:tc>
      </w:tr>
    </w:tbl>
    <w:p w:rsidR="00000000" w:rsidDel="00000000" w:rsidP="00000000" w:rsidRDefault="00000000" w:rsidRPr="00000000" w14:paraId="0000009C">
      <w:pPr>
        <w:spacing w:after="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567" w:top="567" w:left="1134"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